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0A" w:rsidRPr="006E040A" w:rsidRDefault="006E040A" w:rsidP="006E04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040A">
        <w:rPr>
          <w:rStyle w:val="Pogrubienie"/>
          <w:rFonts w:ascii="Times New Roman" w:hAnsi="Times New Roman" w:cs="Times New Roman"/>
          <w:sz w:val="28"/>
          <w:szCs w:val="28"/>
          <w:shd w:val="clear" w:color="auto" w:fill="FFFFFF"/>
        </w:rPr>
        <w:t>Zasady organizacji i funkcjonowania placów zabaw na otwartym powietrzu.</w:t>
      </w:r>
    </w:p>
    <w:p w:rsidR="006E040A" w:rsidRPr="006E040A" w:rsidRDefault="006E040A" w:rsidP="006E04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Celem wytycznych jest zwiększenie bezpieczeństwa i ochrony zdrowia dzieci korzystających z placów zabaw, jak również ich opiekunów poprzez minimalizowanie ryzyka zakażenia wirusem SARS-CoV-2.</w:t>
      </w:r>
    </w:p>
    <w:p w:rsidR="006E040A" w:rsidRPr="006E040A" w:rsidRDefault="006E040A" w:rsidP="006E040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Zasady organizacji i funkcjonowania placów zabaw w dobie COVID-19.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Uczestnikiem placu zabaw może być dziecko zdrowe, bez objawów chorobowych sugerujących chorobę zakaźną (dotyczy to również opiekunów).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Opiekunowie powinni zachować dystans społeczny między sobą wynoszący co najmniej 2 m (dotyczy to osób, które wspólnie nie zamieszkują lub nie gospodarują).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sytuacji, gdy na placu zabaw nie można zachować dystansu społecznego wynoszącego 2 m z uwagi na dużą liczbę przebywających osób, zaleca się rezygnację z rekreacji lub jej kontynuację w późniejszym czasie.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Zaleca się, aby opiekunowie wyposażeni byli w środki pozwalające na utrzymanie higieny dziecka np. chusteczki do umycia rąk oraz czuwali, nad przestrzeganiem podstawowych zasad higieny (np. unikanie bliskiego kontaktu twarzą w twarz z innymi uczestnikami podczas zabawy, kasłanie/kichanie w chusteczkę lub zgięcie łokciowe – nie w kierunku innych).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709" w:hanging="349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Należy bezwzględnie pamiętać o higienie rąk dz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iecka oraz opiekuna każdorazowo </w:t>
      </w: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 za</w:t>
      </w:r>
      <w:bookmarkStart w:id="0" w:name="_ftnref1"/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kończonej zabawie na placu zabaw</w:t>
      </w:r>
      <w:bookmarkEnd w:id="0"/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Nie zaleca się angażowania w opiekę nad dzieckiem (lub dziećmi) korzystającym z placu zabaw osób powyżej 60 roku życia lub z istotnymi problemami zdrowotnymi.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Nie jest wskazane spożywanie posiłków oraz napoi w trakcie zabawy.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przypadku gdy dziecko manifestuje bądź przejawia niepokojące objawy choroby należy niezwłocznie przerwać pobyt na placu zabaw.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przypadku gdy dziecko podczas zabawy korzysta z własnych zabawek, opiekunowie powinni na bieżąco pilnować, aby nie były one udostępniane innym dzieciom, a po powrocie do domu zostały przynajmniej umyte z użyciem detergentu lub wyprane.</w:t>
      </w:r>
    </w:p>
    <w:p w:rsidR="006E040A" w:rsidRPr="00E20473" w:rsidRDefault="006E040A" w:rsidP="00C92DBC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E20473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Dezynfekcję zabawek używanych na placu zabaw przeprowadza się zgodnie z przeznaczeniem danego produktu biobójczego. 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Właściciel lub zarządca placu zabaw utrzymuje i użytkuje go zgodnie z przeznaczeniem, w szczególności dotyczy to zachowania należytego stanu sanitarno-technicznego i estetycznego poprzez nie dopuszczanie do nadmiernego pogorszenia jego właściwości użytkowych i sprawności technicznej</w:t>
      </w:r>
      <w:r>
        <w:rPr>
          <w:rFonts w:ascii="Arial" w:eastAsia="Times New Roman" w:hAnsi="Arial" w:cs="Arial"/>
          <w:color w:val="212121"/>
          <w:sz w:val="27"/>
          <w:szCs w:val="27"/>
          <w:lang w:eastAsia="pl-PL"/>
        </w:rPr>
        <w:t>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lastRenderedPageBreak/>
        <w:t>W przypadku korzystania z placów zabaw przez grupy zorganizowane (np. grupy żłobkowe/przedszkolne/wczesnoszkolne nieposiadające własnego terenu do rekreacji) zaleca się, aby właściciel lub zarządca placu zabaw w regulaminie obiektu wskazał godziny użytkowania dedykowane tym grupom, wywieszając go w widocznym miejscu na tablicy ogłoszeń. Zaleca się korzystanie z placu zabaw przez dzieci z jednej grupy, środowiska.</w:t>
      </w:r>
    </w:p>
    <w:p w:rsidR="006E040A" w:rsidRPr="006E040A" w:rsidRDefault="006E040A" w:rsidP="006E040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Właściciel lub zarządca placu zabaw zapewnia właściwy st</w:t>
      </w:r>
      <w:bookmarkStart w:id="1" w:name="_ftnref3"/>
      <w:r w:rsidR="00B1783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an sanitarno-higieniczny </w:t>
      </w:r>
      <w:r w:rsidR="00B1783B" w:rsidRPr="00B1783B">
        <w:rPr>
          <w:rFonts w:ascii="Arial" w:eastAsia="Times New Roman" w:hAnsi="Arial" w:cs="Arial"/>
          <w:sz w:val="27"/>
          <w:szCs w:val="27"/>
          <w:lang w:eastAsia="pl-PL"/>
        </w:rPr>
        <w:t>obiekt</w:t>
      </w:r>
      <w:bookmarkEnd w:id="1"/>
      <w:r w:rsidR="00B1783B" w:rsidRPr="00B1783B">
        <w:rPr>
          <w:rFonts w:ascii="Arial" w:eastAsia="Times New Roman" w:hAnsi="Arial" w:cs="Arial"/>
          <w:sz w:val="27"/>
          <w:szCs w:val="27"/>
          <w:lang w:eastAsia="pl-PL"/>
        </w:rPr>
        <w:t xml:space="preserve">u </w:t>
      </w: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poprzez zlokalizowanie odpowiedniej liczby pojemników na odpady komunalne, zależnie od wielkości obiektu i liczby przebywających osób.</w:t>
      </w:r>
    </w:p>
    <w:p w:rsidR="006E040A" w:rsidRPr="006E040A" w:rsidRDefault="006E040A" w:rsidP="00B1783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Właściciel lub zarządca placu zabaw monitoru</w:t>
      </w:r>
      <w:r w:rsidR="00B1783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je codziennie prace porządkowe, </w:t>
      </w: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ze szczególnym uwzględnieniem regularnego czyszczenia sprzętu i wy</w:t>
      </w:r>
      <w:r w:rsidR="00B1783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posażenia placu zabaw z użyciem </w:t>
      </w: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detergentu i/lub dezynfekowania powierzchni dotykowych. Dezynfekcja przestrzeni placu zabaw powinna odbywać się w czasie, gdy nie będzie na jego terenie innych osób.</w:t>
      </w:r>
    </w:p>
    <w:p w:rsidR="006E040A" w:rsidRPr="006E040A" w:rsidRDefault="006E040A" w:rsidP="00B1783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 przypadku gdy na placu zabaw zlokalizowana jest piaskownica, właściciel lub zarządca zobowiązany jest do zapewnienia s</w:t>
      </w:r>
      <w:r w:rsidR="00B1783B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pełnienia wymagań higienicznych </w:t>
      </w: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poprzez:</w:t>
      </w:r>
    </w:p>
    <w:p w:rsidR="006E040A" w:rsidRPr="006E040A" w:rsidRDefault="006E040A" w:rsidP="006E0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ogradzanie terenów placów zabaw,</w:t>
      </w:r>
    </w:p>
    <w:p w:rsidR="006E040A" w:rsidRPr="006E040A" w:rsidRDefault="006E040A" w:rsidP="006E0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zasłanianie piaskownic na noc i w innych okresach, gdy nie jest użytkowana,</w:t>
      </w:r>
    </w:p>
    <w:p w:rsidR="006E040A" w:rsidRPr="006E040A" w:rsidRDefault="006E040A" w:rsidP="006E0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wymienianie piasku w piaskownicy co najmniej przed oraz w trakcie sezonu letniego,</w:t>
      </w:r>
    </w:p>
    <w:p w:rsidR="006E040A" w:rsidRPr="006E040A" w:rsidRDefault="006E040A" w:rsidP="006E0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wymienianie piasku w piaskownicy każdorazowo po stwierdzeniu w nim obecności widocznych zanieczyszczeń (odpadów, odchodów zwierzęcych i innych).</w:t>
      </w:r>
    </w:p>
    <w:p w:rsidR="006E040A" w:rsidRPr="006E040A" w:rsidRDefault="006E040A" w:rsidP="00B1783B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7"/>
          <w:szCs w:val="27"/>
          <w:lang w:eastAsia="pl-PL"/>
        </w:rPr>
      </w:pPr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 xml:space="preserve">Zaleca się (w miarę możliwości) wywieszanie na tablicy ogłoszeń przy placu zabaw </w:t>
      </w:r>
      <w:bookmarkStart w:id="2" w:name="_GoBack"/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ogólnych zasad zachowania bezpieczeństwa epidemiologicznego</w:t>
      </w:r>
      <w:bookmarkEnd w:id="2"/>
      <w:r w:rsidRPr="006E040A">
        <w:rPr>
          <w:rFonts w:ascii="Arial" w:eastAsia="Times New Roman" w:hAnsi="Arial" w:cs="Arial"/>
          <w:color w:val="212121"/>
          <w:sz w:val="27"/>
          <w:szCs w:val="27"/>
          <w:lang w:eastAsia="pl-PL"/>
        </w:rPr>
        <w:t>, oraz numerów telefonów do stacji sanitarno-epidemiologicznej właściwej ze względu na lokalizację placu zabaw, w tym również do służb medycznych.</w:t>
      </w:r>
    </w:p>
    <w:p w:rsidR="00C27BD1" w:rsidRDefault="00C27BD1"/>
    <w:sectPr w:rsidR="00C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1CB"/>
    <w:multiLevelType w:val="multilevel"/>
    <w:tmpl w:val="EDD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61791"/>
    <w:multiLevelType w:val="multilevel"/>
    <w:tmpl w:val="9E80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F124A"/>
    <w:multiLevelType w:val="multilevel"/>
    <w:tmpl w:val="CF72CF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0A"/>
    <w:rsid w:val="006E040A"/>
    <w:rsid w:val="007766E4"/>
    <w:rsid w:val="00804C56"/>
    <w:rsid w:val="00B1783B"/>
    <w:rsid w:val="00C27BD1"/>
    <w:rsid w:val="00CA4081"/>
    <w:rsid w:val="00E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A17C"/>
  <w15:chartTrackingRefBased/>
  <w15:docId w15:val="{75D29911-DBDA-43A2-A0EF-1428F48E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E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2020-06-25T07:01:00Z</dcterms:created>
  <dcterms:modified xsi:type="dcterms:W3CDTF">2020-06-29T11:29:00Z</dcterms:modified>
</cp:coreProperties>
</file>