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DYSKRYMINACJA CZYM JEST I KOGO DOTYCZY?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scenariusz lekcji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Cele ogólne: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zdefiniowanie pojęcia dyskryminacja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zaprezentowanie różnorodnych rodzajów dyskryminacji;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wskazanie sposobów reagowania w sytuacjach, w których dochodzi do dyskryminacji.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Materiały i pomoce: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tablica interaktywna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karty pracy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Formy pracy: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zbiorowa;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grupowa;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indywidualna.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Metody dydaktyczne: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rozmowa sterowana;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elementy dramy.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Przebieg lekcji: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CZĘŚĆ PIERWSZA: Definicja dyskryminacji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Cele szczegółowe: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uczniowie charakteryzują zjawisko dyskryminacji;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uczniowie odróżniają sytuacje, w których dochodzi do dyskryminacji, od takich, w których dyskryminacja nie ma miejsca.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Nauczyciel zaczyna lekcję od zadania uczniom pytania: Co przychodzi wam do głowy, gdy słyszycie słowo “dyskryminacja”? Następnie rozwiązuje z nimi ZADANIE 1 - Charakterystyka dyskryminacji.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CZĘŚĆ DRUGA: Rodzaje dyskryminacji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Cele szczegółowe: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uczniowie wymieniają najważniejsze rodzaje dyskryminacji: ich nazwy i definicje;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uczniowie wskazują cechy osób, które są narażone na dany rodzaj dyskryminacji.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Po ustaleniu charakterystyki dyskryminacji, nauczyciel pyta uczniów, czy potrafią podzielić to zjawisko na różne rodzaje. Jeżeli potrzeba jest podpowiedź, zapisuje na tablicy interaktywnej początek wyrażenia: dyskryminacja ze względu na…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Po tym jak uczniowie udzielą swoich odpowiedzi, nauczyciel rozwiązuje z nimi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ZADANIE 2.  - Rodzaje dyskryminacji,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CZĘŚĆ TRZECIA: reagowanie na dyskryminację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Cele szczegółowe: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uczniowie wymieniają i definiują podstawowe sposoby reagowania na dyskryminację;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uczniowie podają własne propozycje metod reagowania na dyskryminację.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Nauczyciel dzieli uczniów na cztery grupy, po czym rozdaje im karty pracy. Celem zadania jest przećwiczenie prawidłowego sposobu reagowania na przejawy dyskryminacji.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